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33291" w:rsidRDefault="00A23FC0">
      <w:pPr>
        <w:ind w:left="58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</w:p>
    <w:p w14:paraId="00000002" w14:textId="77777777" w:rsidR="00133291" w:rsidRDefault="00A23FC0">
      <w:pPr>
        <w:ind w:left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рішення Южноукраїнської </w:t>
      </w:r>
    </w:p>
    <w:p w14:paraId="00000003" w14:textId="77777777" w:rsidR="00133291" w:rsidRDefault="00A23FC0">
      <w:pPr>
        <w:ind w:left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міської ради</w:t>
      </w:r>
    </w:p>
    <w:p w14:paraId="00000004" w14:textId="77777777" w:rsidR="00133291" w:rsidRDefault="00A23FC0">
      <w:pPr>
        <w:ind w:left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“__” ________ 2021р. №___</w:t>
      </w:r>
    </w:p>
    <w:p w14:paraId="00000005" w14:textId="77777777" w:rsidR="00133291" w:rsidRDefault="001332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133291" w:rsidRDefault="001332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133291" w:rsidRDefault="00A23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КОДЕКС ЕТИКИ </w:t>
      </w:r>
    </w:p>
    <w:p w14:paraId="00000008" w14:textId="77777777" w:rsidR="00133291" w:rsidRDefault="00A23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голови та депутатів Южноукраїнської міської ради </w:t>
      </w:r>
    </w:p>
    <w:p w14:paraId="00000009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Загальні положення </w:t>
      </w:r>
    </w:p>
    <w:p w14:paraId="0000000A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Кодекс етики для голови та депутатів Южноукраїнської міської ради (далі – Кодекс) є узагальненням етичних норм та правил службової поведінки для голови та депутатів Южноукраїнської міської ради (далі – суб’єкти етичної поведінки), яких вони повинні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тримуватись під час виконання своїх службових повноважень. </w:t>
      </w:r>
    </w:p>
    <w:p w14:paraId="0000000B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Кодекс ґрунтується на Конституції України, законах України «Про місцеве самоврядування в Україні», «Про статус депутатів місцевих рад», «Про запобігання корупції», «Про доступ до публічної 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формації» та інших законодавчих та нормативних актах, та модельному кодексі етики ЄС. </w:t>
      </w:r>
    </w:p>
    <w:p w14:paraId="0000000C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Мета Кодексу: підвищення рівня довіри громадян до місцевої влади, покращення персональної відповідальності за належне виконання службових обов’язків, забезпечення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розорості та гласності у роботі місцевої влади, запобігання зловживанням службовим становищем. </w:t>
      </w:r>
    </w:p>
    <w:p w14:paraId="0000000D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З моменту набуття чинності даного Кодексу суб’єкти етичної поведінки ознайомлюються з положеннями Кодексу етики під підпис і дотримуються їх у процесі служ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бової діяльності. </w:t>
      </w:r>
    </w:p>
    <w:p w14:paraId="0000000E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Пам’ятки, які додаються до Кодексу мають рекомендаційний характер. </w:t>
      </w:r>
    </w:p>
    <w:p w14:paraId="0000000F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Глосарій (основні терміни) </w:t>
      </w:r>
    </w:p>
    <w:p w14:paraId="00000010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Етичні правила ділової поведінки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норми належної поведінки, які забезпечують сумлінне виконання посадових обов’язків і дотримання 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тановлених обмежень у професійній діяльності на основі відповідності поведінки етичним нормам. </w:t>
      </w:r>
    </w:p>
    <w:p w14:paraId="00000011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Посадова особа місцевого самоврядування </w:t>
      </w:r>
      <w:r>
        <w:rPr>
          <w:rFonts w:ascii="Times New Roman" w:eastAsia="Times New Roman" w:hAnsi="Times New Roman" w:cs="Times New Roman"/>
          <w:sz w:val="24"/>
          <w:szCs w:val="24"/>
        </w:rPr>
        <w:t>- це особа, яка працює в органах місцевого самоврядування, має відповідні посадові повноваження у здійсненні організацій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но-розпорядчих та консультативно-дорадчих функцій і отримує заробітну плату коштом місцевого бюджету. </w:t>
      </w:r>
    </w:p>
    <w:p w14:paraId="00000012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Корупція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використання особою наданих їй службових повноважень та пов'язаних із цим можливостей з метою одержання неправомірної вигоди. </w:t>
      </w:r>
    </w:p>
    <w:p w14:paraId="00000013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Конфлікт інтере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сів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суперечності між особистими інтересами та службовими повноваженнями, наявність яких може вплинути на об’єктивність або неупередженість прийняття рішень, а також на вчинення чи не вчинення дій під час виконання наданих службових повноважень. </w:t>
      </w:r>
    </w:p>
    <w:p w14:paraId="00000014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Неправом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ірна вигода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грошові кошти або інше майно, переваги, пільги, послуги, нематеріальні активи, що їх без законних на те підстав обіцяють, пропонують, надають або одержують безоплатно чи за ціною, нижчою за мінімальну ринкову. </w:t>
      </w:r>
    </w:p>
    <w:p w14:paraId="00000015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Подарунок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будь-яке благо, що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має грошову вартість. </w:t>
      </w:r>
    </w:p>
    <w:p w14:paraId="00000016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Винагорода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цінності, які отримує особа в обмін на послуги для іншої особи. </w:t>
      </w:r>
    </w:p>
    <w:p w14:paraId="00000017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Гонорар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грошова винагорода за послугу. </w:t>
      </w:r>
    </w:p>
    <w:p w14:paraId="00000018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Лобіювання </w:t>
      </w:r>
      <w:r>
        <w:rPr>
          <w:rFonts w:ascii="Times New Roman" w:eastAsia="Times New Roman" w:hAnsi="Times New Roman" w:cs="Times New Roman"/>
          <w:sz w:val="24"/>
          <w:szCs w:val="24"/>
        </w:rPr>
        <w:t>- скоординована практика обстоювання інтересів або чинення тиску на депутатів та чиновників на користь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того або іншого рішення. </w:t>
      </w:r>
    </w:p>
    <w:p w14:paraId="00000019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Основні етичні цінності в роботі голови та депутатів Южноукраїнської міської ради </w:t>
      </w:r>
    </w:p>
    <w:p w14:paraId="0000001A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своїй роботі суб’єкти етичної поведінки мають керуватися такими моральними цінностями: </w:t>
      </w:r>
    </w:p>
    <w:p w14:paraId="0000001B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 як користь громаді, щастя, більш високий ступінь розвитку, як протилежність злу (порушення порядку і міри, узгодженості з іншими підпорядкованими йому одиницями, зосередженість на собі, самоствердження всупереч іншим і за рахунок інших), справедлив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ість, милосердя, права людини, гідність, краса, любов, свобода, чесність; </w:t>
      </w:r>
    </w:p>
    <w:p w14:paraId="0000001C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українська ідея – єдина соборна Україна, патріотизм, національна гідність, державна незалежність, повага і довіра до законно обраної влади;  </w:t>
      </w:r>
    </w:p>
    <w:p w14:paraId="0000001D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сімейні цінності; </w:t>
      </w:r>
    </w:p>
    <w:p w14:paraId="0000001E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особиста гідні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сть, здоровий глузд, помірність, внутрішня свобода та ініціативність, доброзичливість, урівноваженість; </w:t>
      </w:r>
    </w:p>
    <w:p w14:paraId="0000001F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етична відповідальність перед громадою, альтруїзм. </w:t>
      </w:r>
    </w:p>
    <w:p w14:paraId="00000020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Основні принципи етики в роботі голови та депутатів місцевих рад </w:t>
      </w:r>
    </w:p>
    <w:p w14:paraId="00000021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прийнятті рішень Суб’єкт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етичної поведінки повинні спиратися на такі етичні принципи: </w:t>
      </w:r>
    </w:p>
    <w:p w14:paraId="00000022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народовладдя; </w:t>
      </w:r>
    </w:p>
    <w:p w14:paraId="00000023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законності та верховенства права ; </w:t>
      </w:r>
    </w:p>
    <w:p w14:paraId="00000024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гласності; </w:t>
      </w:r>
    </w:p>
    <w:p w14:paraId="00000025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колегіальності депутатів; </w:t>
      </w:r>
    </w:p>
    <w:p w14:paraId="00000026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виборності; </w:t>
      </w:r>
    </w:p>
    <w:p w14:paraId="00000027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демократизму ; </w:t>
      </w:r>
    </w:p>
    <w:p w14:paraId="00000028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підзвітності та відповідальності перед територіальними громадами їх органів та посадових осіб; </w:t>
      </w:r>
    </w:p>
    <w:p w14:paraId="00000029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служіння територіальній громаді; </w:t>
      </w:r>
    </w:p>
    <w:p w14:paraId="0000002A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гуманізму і соціальної справедливості ; </w:t>
      </w:r>
    </w:p>
    <w:p w14:paraId="0000002B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пріоритету прав та свобод людини і громадянина; </w:t>
      </w:r>
    </w:p>
    <w:p w14:paraId="0000002C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забезпечення рівних можлив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остей ; </w:t>
      </w:r>
    </w:p>
    <w:p w14:paraId="0000002D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професіоналізму, компетентності, ініціативності, чесності, відданості справі; </w:t>
      </w:r>
    </w:p>
    <w:p w14:paraId="0000002E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об’єктивності; </w:t>
      </w:r>
    </w:p>
    <w:p w14:paraId="0000002F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конфіденційності. </w:t>
      </w:r>
    </w:p>
    <w:p w14:paraId="00000030" w14:textId="77777777" w:rsidR="00133291" w:rsidRDefault="00A23FC0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Етичні правила службової поведінки голови та депутатів Южноукраїнської міської ради. </w:t>
      </w:r>
    </w:p>
    <w:p w14:paraId="00000031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5.1. Виконання своїх обов’язків </w:t>
      </w:r>
    </w:p>
    <w:p w14:paraId="00000032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Суб’єкти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етичної поведінки повинні: </w:t>
      </w:r>
    </w:p>
    <w:p w14:paraId="00000033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неухильно дотримуватись Конституції України, законів України, регламенту ради, присяги та вимог цього Кодексу; - бути патріотом територіальної громади та України, виконувати свої обов’язки в інтересах територіальної громади,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держави; </w:t>
      </w:r>
    </w:p>
    <w:p w14:paraId="00000034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проявляти високі моральні якості та здійснювати свою діяльність відповідно до загальнолюдських цінностей; - з повагою ставитись до членів територіальної громади, один до одного незалежно від статті, політичних або релігійних уподобань; </w:t>
      </w:r>
    </w:p>
    <w:p w14:paraId="00000035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відомості, які стали відомі, завдяки здійсненню повноважень, якщо ці відомості складають державну, службову або комерційну таємницю, іншу інформацію з обмеженим доступом, встановлену Законами України «Про інформацію», «Про державну таємницю», «Про захист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персональних даних» тримати в таємниці. </w:t>
      </w:r>
    </w:p>
    <w:p w14:paraId="00000036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 Публічна поведінка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7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повинні: </w:t>
      </w:r>
    </w:p>
    <w:p w14:paraId="00000038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своєю поведінкою подавати приклад доброчесності, неупередженості та справедливості; </w:t>
      </w:r>
    </w:p>
    <w:p w14:paraId="00000039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утримуватись від дій, які можуть зашкодити позитивному іміджу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ісцевої ради та її виконавчим органам; </w:t>
      </w:r>
    </w:p>
    <w:p w14:paraId="0000003A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утримуватись від дій, заяв та вчинків, що здатні скомпрометувати його самого та виборців, яких він представляє;</w:t>
      </w:r>
    </w:p>
    <w:p w14:paraId="0000003B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використовувати у публічних виступах лише правдиві та перевірені відомості; </w:t>
      </w:r>
    </w:p>
    <w:p w14:paraId="0000003C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 використання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публічних виступах неправдивих або неперевірених фактів зобов’язаний публічно визнати некоректність своїх висловлювань та вибачитись; </w:t>
      </w:r>
    </w:p>
    <w:p w14:paraId="0000003D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унеможливити дії, які можуть бути розцінені як підкуп громадян та маніпуляція громадською думкою; </w:t>
      </w:r>
    </w:p>
    <w:p w14:paraId="0000003E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зовнішній вигляд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має відповідати меті, завданням, темі зустрічі чи події в якій бере участь виборна особа. </w:t>
      </w:r>
    </w:p>
    <w:p w14:paraId="0000003F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5.3. Поводження на засіданнях ради, при роботі в комісіях </w:t>
      </w:r>
    </w:p>
    <w:p w14:paraId="00000040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повинні: </w:t>
      </w:r>
    </w:p>
    <w:p w14:paraId="00000041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дотримуватись регламенту відповідної ради; </w:t>
      </w:r>
    </w:p>
    <w:p w14:paraId="00000042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постійно бути присутн</w:t>
      </w:r>
      <w:r>
        <w:rPr>
          <w:rFonts w:ascii="Times New Roman" w:eastAsia="Times New Roman" w:hAnsi="Times New Roman" w:cs="Times New Roman"/>
          <w:sz w:val="24"/>
          <w:szCs w:val="24"/>
        </w:rPr>
        <w:t>іми на засіданнях ради, при роботі в комісіях;</w:t>
      </w:r>
    </w:p>
    <w:p w14:paraId="00000043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приймати рішення і вчиняти дії неупереджено; </w:t>
      </w:r>
    </w:p>
    <w:p w14:paraId="00000044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проявляти ввічливість, тактовність і повагу до головуючого, депутатів, посадових осіб місцевого самоврядування та інших осіб, присутніх на засіданнях; </w:t>
      </w:r>
    </w:p>
    <w:p w14:paraId="00000045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пати лише з дозволу головуючого; </w:t>
      </w:r>
    </w:p>
    <w:p w14:paraId="00000046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дотримуватись часу, відведеного для виступу; </w:t>
      </w:r>
    </w:p>
    <w:p w14:paraId="00000047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 повагою ставитись до доповідачів; </w:t>
      </w:r>
    </w:p>
    <w:p w14:paraId="00000048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утримуватись від дій, наслідком яких може бути перешкоджання веденню засідань, пошкодження або знищення майна ради, або особистого майна присутніх на засіданні; - вимкнути дзвінки мобільних телефонів під час проведення засідань. </w:t>
      </w:r>
    </w:p>
    <w:p w14:paraId="00000049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5.4. Стосунки з виборцям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</w:p>
    <w:p w14:paraId="0000004A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є відповідальним перед виборцями і їм підзвітними. Суб’єкти етичної поведінки повинні: </w:t>
      </w:r>
    </w:p>
    <w:p w14:paraId="0000004B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нести відповідальність перед своїми виборцями за обіцянки, дані в період передвиборчої кампанії; </w:t>
      </w:r>
    </w:p>
    <w:p w14:paraId="0000004C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будувати свою роботу з виборцями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повазі та уважному ставленні до особистості незалежно від віку, статі, соціального статусу, партійної приналежності тощо; </w:t>
      </w:r>
    </w:p>
    <w:p w14:paraId="0000004D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вивчати потреби територіальної громади, інформувати про них раду та її органи, брати безпосередню участь у їх вирішенні; </w:t>
      </w:r>
    </w:p>
    <w:p w14:paraId="0000004E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вивчати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громадську думку; </w:t>
      </w:r>
    </w:p>
    <w:p w14:paraId="0000004F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проводити прийоми виборців, розглядати та надавати відповідь на звернення у строки та в порядку, визначених законодавством; - забезпечувати конфіденційність інформації, що стосується приватного життя, честі та гідності виборців та яка стала відома у зв’я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зку з виконанням службових обов’язків; </w:t>
      </w:r>
    </w:p>
    <w:p w14:paraId="00000050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 повагою ставитись до прав, обов’язків та законних інтересів виборців, їх об’єднань, не допускати проявів бюрократизму та байдужості; </w:t>
      </w:r>
    </w:p>
    <w:p w14:paraId="00000051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сприяти доступу до публічної інформації; </w:t>
      </w:r>
    </w:p>
    <w:p w14:paraId="00000052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звітувати перед виборцями не рід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 ніж 1 раз на рік. </w:t>
      </w:r>
    </w:p>
    <w:p w14:paraId="00000053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5.5. Стосунки зі ЗМІ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4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повинні: </w:t>
      </w:r>
    </w:p>
    <w:p w14:paraId="00000055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постійно інформувати про свою роботу під час зустрічей з виборцями та через засоби масової інформації; </w:t>
      </w:r>
    </w:p>
    <w:p w14:paraId="00000056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сприяти представникам ЗМІ у здійсненні їх професійних обов’язків; </w:t>
      </w:r>
    </w:p>
    <w:p w14:paraId="00000057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надавати повну та вичерпну інформацію ЗМІ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Інтернет виданням) з соціально важливих для територіальної громади питань; </w:t>
      </w:r>
    </w:p>
    <w:p w14:paraId="00000058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ставитись до всіх представників ЗМІ неупереджено та з повагою; </w:t>
      </w:r>
    </w:p>
    <w:p w14:paraId="00000059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намагатися надавати відповідь на всі звернення засобів масов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ої інформації, і обов’язково надавати таку відповідь на письмові запити засобів масової інформації; </w:t>
      </w:r>
    </w:p>
    <w:p w14:paraId="0000005A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захищати інтереси ЗМІ, якщо стали свідком порушення їх законних прав. </w:t>
      </w:r>
    </w:p>
    <w:p w14:paraId="0000005B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5.6. Стосунки з органами, що представляють інші гілки влади </w:t>
      </w:r>
    </w:p>
    <w:p w14:paraId="0000005C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Суб’єкти етичної пове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дінки повинні: </w:t>
      </w:r>
    </w:p>
    <w:p w14:paraId="0000005D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взаємодіяти з органами виконавчої влади, органами місцевого самоврядування; </w:t>
      </w:r>
    </w:p>
    <w:p w14:paraId="0000005E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сприяти встановленню професійних, конструктивних відносин з органами, що представляють інші гілки влади; </w:t>
      </w:r>
    </w:p>
    <w:p w14:paraId="0000005F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бути коректними та ввічливими у спілкуванні з держа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вними службовцями, посадовими особами місцевого самоврядування; </w:t>
      </w:r>
    </w:p>
    <w:p w14:paraId="00000060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залучати до діяльності органи виконавчої влади, органи місцевого самоврядування виключно тільки для виконання повноважень. </w:t>
      </w:r>
    </w:p>
    <w:p w14:paraId="00000061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5.6. Міжфракційні відносини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2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повинні: </w:t>
      </w:r>
    </w:p>
    <w:p w14:paraId="00000063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будувати міжфракційні відносини на основі рівноправності; </w:t>
      </w:r>
    </w:p>
    <w:p w14:paraId="00000064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виявляти толерантність і повагу до депутатів інших фракцій та груп; </w:t>
      </w:r>
    </w:p>
    <w:p w14:paraId="00000065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здійснювати свою роботу, керуючись принципами вільного колективного обговорення, поваги до плюралізму поглядів і думок; </w:t>
      </w:r>
    </w:p>
    <w:p w14:paraId="00000066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уникати конфліктів, долати суперечності у позиціях шляхом дискусій та компромісів. </w:t>
      </w:r>
    </w:p>
    <w:p w14:paraId="00000067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5.7. Стосунки депутатів з їхніми політичними партіями </w:t>
      </w:r>
    </w:p>
    <w:p w14:paraId="00000068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Партійна приналежність не повинна переважати над інтересами територіальної громади. Суб’єкти етичної поведінки пови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нні керуватися загальнодержавними інтересами та інтересами територіальної громади чи виборців свого виборчого округу, від яких їх обрано. </w:t>
      </w:r>
    </w:p>
    <w:p w14:paraId="00000069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5.8. Зустрічі з іноземними громадянами, перебування в інших державах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A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 час зустрічі з іноземними громадянами та в період перебування в іноземних державах у складі офіційних делегацій суб’єкти етичної поведінки повинні діяти з усвідомленням того, що вони представляють Україну та уникати дій, що можуть дискредитувати держав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у. У стосунках з органами інших держав зобов’язані захищати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незалежність та суверенітет, честь i інтереси України, її громадян. Всі дії мають бути спрямовані на зміцнення позитивного іміджу України в очах представників іноземних держав та міжнародної спіль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ноти в цілому. </w:t>
      </w:r>
    </w:p>
    <w:p w14:paraId="0000006B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5.9. Правила поведінки в Інтернеті </w:t>
      </w:r>
    </w:p>
    <w:p w14:paraId="0000006C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 час спілкування в Інтернеті необхідно дотримуватись загальних правил етичної поведінки. Поширювати лише правдиву інформацію та перевірені дані. Необхідно виявляти повагу до часу, можливостей, статусу людей, з якими відбувається спілкування в Інтернеті.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Вживати дії з унеможливлення конфліктів, намагатися уникати гострих суперечок. Розголошення персональних даних інших осіб є недопустимим, дотримуватися конфіденційності та не розголошувати державну таємницю. Дотримуватися нормативної лексики, писати без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омилок. </w:t>
      </w:r>
    </w:p>
    <w:p w14:paraId="0000006D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Етика реалізації прав та повноважень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E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Суб’єкт етичної поведінки має право: </w:t>
      </w:r>
    </w:p>
    <w:p w14:paraId="0000006F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повагу особистої гідності, справедливе і шанобливе ставлення до себе з боку колег та громадян; </w:t>
      </w:r>
    </w:p>
    <w:p w14:paraId="00000070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отримання матеріалів та інформації необхідних для виконан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 своїх службових обов'язків від відповідних органів влади, підприємств, установ, організацій тощо; </w:t>
      </w:r>
    </w:p>
    <w:p w14:paraId="00000071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приватне життя; </w:t>
      </w:r>
    </w:p>
    <w:p w14:paraId="00000072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вимагати проведення службового розслідування з метою спростування безпідставних, на її думку, звинувачень або підозри; </w:t>
      </w:r>
    </w:p>
    <w:p w14:paraId="00000073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захищати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свої законні права та інтереси в органах влади та в судовому порядку. </w:t>
      </w:r>
    </w:p>
    <w:p w14:paraId="00000074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Запобігання проявам корупції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75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Забороняється використовувати свої службові повноваження або своє становище та пов’язані з цим можливості з метою одержання неправомірної вигоди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себе чи інших осіб, у тому числі використовувати будь-яке державне чи комунальне майно або кошти в приватних інтересах. </w:t>
      </w:r>
    </w:p>
    <w:p w14:paraId="00000076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Суб’єкти етичної поведінки повинні: </w:t>
      </w:r>
    </w:p>
    <w:p w14:paraId="00000077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неухильно дотримуватись обмежень і заборон, передбачених антикорупційним законодавством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України; </w:t>
      </w:r>
    </w:p>
    <w:p w14:paraId="00000078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використовувати службове посвідчення, депутатський мандат виключно для виконання службових обов’язків; </w:t>
      </w:r>
    </w:p>
    <w:p w14:paraId="00000079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використовувати офіційні бланки тільки для офіційних запитів та документів, необхідних для здійснення повноважень; </w:t>
      </w:r>
    </w:p>
    <w:p w14:paraId="0000007A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уникати дій спрямов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аних на спонукання своїх колег, посадових осіб місцевого самоврядування до прийняття рішень, вчинення дії або бездіяльності на користь своїх особистих інтересів або інтересів третіх осіб; </w:t>
      </w:r>
    </w:p>
    <w:p w14:paraId="0000007B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демонструвати своєю поведінкою нетерпимість до будь-яких проявів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корупції; </w:t>
      </w:r>
    </w:p>
    <w:p w14:paraId="0000007C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особистою поведінкою подавати приклад доброчесності, неупередженості та справедливості; </w:t>
      </w:r>
    </w:p>
    <w:p w14:paraId="0000007D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установленому законом порядку щороку декларувати свої доходи. </w:t>
      </w:r>
    </w:p>
    <w:p w14:paraId="0000007E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Врегулювання конфлікту інтересів </w:t>
      </w:r>
    </w:p>
    <w:p w14:paraId="0000007F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Суб’єкти етичної поведінки повинні: </w:t>
      </w:r>
    </w:p>
    <w:p w14:paraId="00000080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брати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уваги увесь спектр своїх відносин, які зумовлюють виникнення майнового чи немайнового інтересу; </w:t>
      </w:r>
    </w:p>
    <w:p w14:paraId="00000081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уникати можливості впливу особистих інтересів, інтересів зацікавлених осіб на виконання своїх обов’язків; </w:t>
      </w:r>
    </w:p>
    <w:p w14:paraId="00000082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утримуватись від дій та не приймати рішень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умовах реального конфлікту інтересів; </w:t>
      </w:r>
    </w:p>
    <w:p w14:paraId="00000083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запобігати виникненню конфліктів інтересів, а у разі виникнення таких вживати заходи з їх врегулювання. А саме, повідомити в письмовій формі раду, що під час виконання повноважень виник конфлікт інтересів. Дане пові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домлення вноситься до протоколу засідання ради. Рекомендується скористатись правом самостійного врегулювання конфлікту інтересів лише у випадках впевненості, що обраний спосіб є достатнім і повністю гарантує його врегулювання; </w:t>
      </w:r>
    </w:p>
    <w:p w14:paraId="00000084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разі, якщо суб’єкт має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інансову або особисту зацікавленість у питанні, яке обговорюється в раді, він повинен повідомити про це письмово голову або оголосити про це на засіданні ради та утриматись від обговорення та голосування з цього питання; </w:t>
      </w:r>
    </w:p>
    <w:p w14:paraId="00000085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уникати лобіювання справ чи рішень для прийняття в раді за винагороду, оплату, чи в інший спосіб, що передбачає отримання певних переваг особисто, чи для близьких родичів, ділового партнера, іншої особи, від якої суб’єкт може отримати певні переваги. </w:t>
      </w:r>
    </w:p>
    <w:p w14:paraId="00000086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Способи врегулювання конфлікту інтересів: </w:t>
      </w:r>
    </w:p>
    <w:p w14:paraId="00000087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усунення особи від прийняття рішення чи участі в його прийнятті рішення в умовах реального чи потенційного конфлікту інтересів; </w:t>
      </w:r>
    </w:p>
    <w:p w14:paraId="00000088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застосування зовнішнього контролю за виконанням особою відповідного завдання,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вчиненням нею певних дій чи прийняття рішень; </w:t>
      </w:r>
    </w:p>
    <w:p w14:paraId="00000089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обмеження доступу особи до певної інформації. </w:t>
      </w:r>
    </w:p>
    <w:p w14:paraId="0000008A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Отримання подарунків та винагород </w:t>
      </w:r>
    </w:p>
    <w:p w14:paraId="0000008B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Суб’єкти етичної поведінки повинні: </w:t>
      </w:r>
    </w:p>
    <w:p w14:paraId="0000008C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утримуватись від будь-яких гонорарів, подарунків, винагород безпосередньо 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опосередковано за дії, пов'язані зі здійсненням повноважень; </w:t>
      </w:r>
    </w:p>
    <w:p w14:paraId="0000008D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відмовлятись від подарунків для себе чи близьких їм осіб від юридичних або фізичних осіб; </w:t>
      </w:r>
    </w:p>
    <w:p w14:paraId="0000008E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передати органу місцевого самоврядування дарунки, одержані особою, як дарунки територіальній громад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і; </w:t>
      </w:r>
    </w:p>
    <w:p w14:paraId="0000008F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відкидати пропозиції про незаконні послуги; </w:t>
      </w:r>
    </w:p>
    <w:p w14:paraId="00000090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 разі надходження пропозиції щодо неправомірної вигоди або подарунка, невідкладно вжити заходів. А саме: </w:t>
      </w:r>
    </w:p>
    <w:p w14:paraId="00000091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відмовитися від пропозиції; </w:t>
      </w:r>
    </w:p>
    <w:p w14:paraId="00000092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за можливості ідентифікувати особу, яка зробила пропозицію; </w:t>
      </w:r>
    </w:p>
    <w:p w14:paraId="00000093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залучити свідків, якщо це можливо, у тому числі з-поміж співробітників, колег; </w:t>
      </w:r>
    </w:p>
    <w:p w14:paraId="00000094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письмово повідомити про пропозицію раду. </w:t>
      </w:r>
    </w:p>
    <w:p w14:paraId="00000095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Дозволено отримувати подарунки у вигляді: </w:t>
      </w:r>
    </w:p>
    <w:p w14:paraId="00000096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ділових подарунків (сувенірів); </w:t>
      </w:r>
    </w:p>
    <w:p w14:paraId="00000097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проявів гостинності (запрошення на каву 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вечерю), які використовуються для налагодження добрих ділових стосунків і зміцнення їх у скромних масштабах; </w:t>
      </w:r>
    </w:p>
    <w:p w14:paraId="00000098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подарунків від близьких осіб; </w:t>
      </w:r>
    </w:p>
    <w:p w14:paraId="00000099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подарунків у вигляді загальнодоступних знижок на товари, послуги. </w:t>
      </w:r>
    </w:p>
    <w:p w14:paraId="0000009A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10. Від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повідальність за порушення Кодексу 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тики для голови та депутатів Южноукраїнської міської ради </w:t>
      </w:r>
    </w:p>
    <w:p w14:paraId="0000009B" w14:textId="77777777" w:rsidR="00133291" w:rsidRDefault="00A23FC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Розглядом фактів порушення вимог даного кодексу займається постійна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комісія міської ради з питань дотримання прав людини, законності, боротьби зі злочинністю, запобігання корупції, сприяння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епутатській діяльності, етики та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– Комісія). Розгляд питань, пов’язаних з порушенням Кодексу, здійснюється Комісією на підставі звернення депутата, групи депутатів, скарг органів державної влади та місцевого самоврядування, підприємств, ор</w:t>
      </w:r>
      <w:r>
        <w:rPr>
          <w:rFonts w:ascii="Times New Roman" w:eastAsia="Times New Roman" w:hAnsi="Times New Roman" w:cs="Times New Roman"/>
          <w:sz w:val="24"/>
          <w:szCs w:val="24"/>
        </w:rPr>
        <w:t>ганізацій, установ, громадян, подання міського голови. У разі подання необґрунтованої скарги, що зачіпає честь, гідність, ділову репутацію, суб'єкти етичної поведінки мають право захищати свої права всіма способами незабороненими нормами чинного законодавс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 України.   </w:t>
      </w:r>
    </w:p>
    <w:p w14:paraId="0000009C" w14:textId="77777777" w:rsidR="00133291" w:rsidRDefault="00A23FC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За результатами розгляду на своєму засіданні, у випадку порушення цього Кодексу, Комісія має право застосувати до депутата один або одночасно кілька заходів впливу:</w:t>
      </w:r>
    </w:p>
    <w:p w14:paraId="0000009D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попередження із занесенням до протоколу засідання;</w:t>
      </w:r>
    </w:p>
    <w:p w14:paraId="0000009E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інформування про недостойну поведінку депутата та про заходи впливу, яких вжито до нього шляхом розміщення повідомлень у засобах масової інформації  та на офіційному сайті міста Южноукраїнськ.</w:t>
      </w:r>
    </w:p>
    <w:p w14:paraId="0000009F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виявлення за результатами розгляду питань щодо порушен</w:t>
      </w:r>
      <w:r>
        <w:rPr>
          <w:rFonts w:ascii="Times New Roman" w:eastAsia="Times New Roman" w:hAnsi="Times New Roman" w:cs="Times New Roman"/>
          <w:sz w:val="24"/>
          <w:szCs w:val="24"/>
        </w:rPr>
        <w:t>ня Кодексу ознак злочину або адміністративного правопорушення, Комісія повідомляє правоохоронні органи.</w:t>
      </w:r>
    </w:p>
    <w:p w14:paraId="000000A0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A1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Пам’ятка 1 </w:t>
      </w:r>
    </w:p>
    <w:p w14:paraId="000000A2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Культура поведінки й спілкування голови та депутата місцевої ради: </w:t>
      </w:r>
    </w:p>
    <w:p w14:paraId="000000A3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 свої роботі виборча особа повинна постійно демонструвати високу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культуру поведінки та спілкування, яка передбачає знання і дотримання норм етики поведінки, високі моральні якості, культуру спілкування. </w:t>
      </w:r>
    </w:p>
    <w:p w14:paraId="000000A4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Етичні норми поведінки, яких потрібно дотримуватися в роботі: </w:t>
      </w:r>
    </w:p>
    <w:p w14:paraId="000000A5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Завжди пам’ятати про інтереси громади в цілому та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кремих її членів, зберігати цілісність громади; захищати права та інтереси громади та її членів, надавати необхідну підтримку і допомогу, сприяти її розвитку та стабілізації; зберігати професійні межі при виявленні почуттів та емоцій, виявляти емпатію при </w:t>
      </w:r>
      <w:r>
        <w:rPr>
          <w:rFonts w:ascii="Times New Roman" w:eastAsia="Times New Roman" w:hAnsi="Times New Roman" w:cs="Times New Roman"/>
          <w:sz w:val="24"/>
          <w:szCs w:val="24"/>
        </w:rPr>
        <w:t>розв’язанні проблем людини; сприяти благу громади; попереджувати нерівність, дискримінацію; ставити службовий обов’язок над усе, бути відданим своїй посаді; вміти виходити з позиції милосердя, виконуючи виборну посаду; прагнути до самовдосконалення; бути с</w:t>
      </w:r>
      <w:r>
        <w:rPr>
          <w:rFonts w:ascii="Times New Roman" w:eastAsia="Times New Roman" w:hAnsi="Times New Roman" w:cs="Times New Roman"/>
          <w:sz w:val="24"/>
          <w:szCs w:val="24"/>
        </w:rPr>
        <w:t>прямованим на дії; працювати з опорою на позитивне в громаді та людині; постійно прагнути до поліпшення життя людей, громади. Потрібно бути доброзичливим, уважним у роботі, вміти вислуховувати, здійснювати вплив на громаду в цілому та на окремих її членів;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обманювати, бути чесним; спонукати громаду до самовизначення, активізувати й стимулювати її потенціал; бути зразком етичної поведінки; зберігати і захищати гідність, честь і права своїх колег; дотримуватись ідей рівності у роботі й захищати рівноправні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сть; виконувати свої обов’язки якнайкраще. Постійно спонукати громаду до самостійного або спільного прийняття рішень; виявляти довіру до людей, але враховувати всі позиції, погляди, думки; інформувати раду про мету, зміст, методи, засоби, результати своїх </w:t>
      </w:r>
      <w:r>
        <w:rPr>
          <w:rFonts w:ascii="Times New Roman" w:eastAsia="Times New Roman" w:hAnsi="Times New Roman" w:cs="Times New Roman"/>
          <w:sz w:val="24"/>
          <w:szCs w:val="24"/>
        </w:rPr>
        <w:t>дій, здійснювати їх за згодою чи погодженням ради; враховувати розподіл влади, гендерні, вікові, індивідуальні особливості депутатів; будувати стосунки з радою на основі діалогу, на рівних; вміти зацікавлювати перспективами, переконувати; нагадувати раді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громаді про її можливості, потенціал, а не про її недоліки; схвалювати й попереджати, застосовувати якомога менше осуду і критики, переконувати, а не забороняти. </w:t>
      </w:r>
    </w:p>
    <w:p w14:paraId="000000A6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 своїй роботі при виконанні повноважень і реалізації прав виборча особа органу місцевог</w:t>
      </w:r>
      <w:r>
        <w:rPr>
          <w:rFonts w:ascii="Times New Roman" w:eastAsia="Times New Roman" w:hAnsi="Times New Roman" w:cs="Times New Roman"/>
          <w:sz w:val="24"/>
          <w:szCs w:val="24"/>
        </w:rPr>
        <w:t>о самоврядування повинна постійно демонструвати такі моральні якості: чесність, послідовність, принциповість, гнучкість у стосунках; неупередженість, повага до всіх, ввічливість; тактовність, делікатність, витриманість, рішучість, цілеспрямованість, наполе</w:t>
      </w:r>
      <w:r>
        <w:rPr>
          <w:rFonts w:ascii="Times New Roman" w:eastAsia="Times New Roman" w:hAnsi="Times New Roman" w:cs="Times New Roman"/>
          <w:sz w:val="24"/>
          <w:szCs w:val="24"/>
        </w:rPr>
        <w:t>гливість; зацікавленість, відкритість, емоційність при дотриманні професійних меж; емпатія, доброзичливість, терпимість, чуйність, толерантність; стабільність, розсудливість; справедливість, відповідальність; гуманістична спрямованість, турботливість, щирі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сть. </w:t>
      </w:r>
    </w:p>
    <w:p w14:paraId="000000A7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Реалізація прав і виконання обов’язків виборчих осіб повинно здійснюватися через демократичне спілкування, для якого характерними є діалог, спілкування на інтересах, а не на позиціях, активне слухання, емпатія, орієнтація на людину і проблему, опт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имальне використання дистанції, вміння попереджувати та долати комунікативні бар’єри, використовувати різні способи впливу на співрозмовника. У спілкуванні використовуватися повинна лише нормативна лексика, звернення на «Ви» до всіх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учасників спілкування,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мова та імідж не повинні провокувати конфліктів, дорікань, образ. </w:t>
      </w:r>
      <w:r>
        <w:br w:type="page"/>
      </w:r>
    </w:p>
    <w:p w14:paraId="000000A8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Пам’ятка 2 </w:t>
      </w:r>
    </w:p>
    <w:p w14:paraId="000000A9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публічного виступу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A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Зміст виступу складається з вступу, основної частини, висновків і пропозицій. </w:t>
      </w:r>
    </w:p>
    <w:p w14:paraId="000000AB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Виступ повинен містити аргументи, докази, приклади. </w:t>
      </w:r>
    </w:p>
    <w:p w14:paraId="000000AC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Бажано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мати конспект виступу, в якому визначити його тему, мету і необхідне обладнання для використання під час виступу. </w:t>
      </w:r>
    </w:p>
    <w:p w14:paraId="000000AD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Для підтримання уваги слухачів виступ може містити звернення до аудиторії, питання, приклади. </w:t>
      </w:r>
    </w:p>
    <w:p w14:paraId="000000AE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Заключна частина публічного виступу передбачає підведення підсумків і напрацювання пропозицій. </w:t>
      </w:r>
    </w:p>
    <w:p w14:paraId="000000AF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Потрібно враховувати рівень розуміння проблеми аудиторією. Не слід торкатися тем,  які виходять за рамки розуміння аудиторії та компетенції доповідача. </w:t>
      </w:r>
    </w:p>
    <w:p w14:paraId="000000B0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Бажано враховувати рівень підготовки слухачів, використовувати зрозумілу їм мову чи пояснення термінів. </w:t>
      </w:r>
    </w:p>
    <w:p w14:paraId="000000B1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Слід ретельно підходити до формулювання відповідей на поставлені запитання та уникати спілкування з одним запитувачем на користь всієї аудиторії. </w:t>
      </w:r>
    </w:p>
    <w:p w14:paraId="000000B2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Необхідно уникати роздратування, ворожості або сарказму. </w:t>
      </w:r>
    </w:p>
    <w:p w14:paraId="000000B3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Якщо мова переривається оплесками, необхідно дочекатися їх закінчення і тільки потім продовжувати - щоб початок вашої наступної фрази був всіма почутий. </w:t>
      </w:r>
    </w:p>
    <w:p w14:paraId="000000B4" w14:textId="77777777" w:rsidR="00133291" w:rsidRDefault="00A23FC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Можна виділяти голосом ключові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оменти публічного виступу, цитати, твердження, питання, свої почуття. Завершуючи промову продемонструвати задоволення від спілкування з аудиторією. </w:t>
      </w:r>
    </w:p>
    <w:p w14:paraId="000000B5" w14:textId="77777777" w:rsidR="00133291" w:rsidRDefault="001332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33291">
      <w:pgSz w:w="11909" w:h="16834"/>
      <w:pgMar w:top="850" w:right="1440" w:bottom="9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1"/>
    <w:rsid w:val="00133291"/>
    <w:rsid w:val="00A23FC0"/>
    <w:rsid w:val="00B2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4585D-7429-4D83-AE1E-D75BF0E5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uk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u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2021-02-26T09:25:00Z</dcterms:created>
  <dcterms:modified xsi:type="dcterms:W3CDTF">2021-02-26T09:25:00Z</dcterms:modified>
</cp:coreProperties>
</file>